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B4" w:rsidRPr="00782982" w:rsidRDefault="00A078B4" w:rsidP="00782982">
      <w:pPr>
        <w:spacing w:after="120"/>
        <w:jc w:val="both"/>
        <w:rPr>
          <w:rFonts w:ascii="Times New Roman" w:hAnsi="Times New Roman" w:cs="Times New Roman"/>
          <w:bCs/>
          <w:i/>
        </w:rPr>
      </w:pPr>
      <w:r w:rsidRPr="00782982">
        <w:rPr>
          <w:rFonts w:ascii="Times New Roman" w:hAnsi="Times New Roman" w:cs="Times New Roman"/>
          <w:bCs/>
          <w:i/>
        </w:rPr>
        <w:t>Tisková zpráva</w:t>
      </w:r>
    </w:p>
    <w:p w:rsidR="00A57D47" w:rsidRDefault="00A57D47" w:rsidP="00A57D47">
      <w:pPr>
        <w:spacing w:after="120"/>
        <w:jc w:val="both"/>
        <w:rPr>
          <w:rFonts w:ascii="Times New Roman" w:hAnsi="Times New Roman" w:cs="Times New Roman"/>
          <w:b/>
          <w:bCs/>
          <w:sz w:val="32"/>
          <w:szCs w:val="28"/>
        </w:rPr>
      </w:pPr>
      <w:r>
        <w:rPr>
          <w:rFonts w:ascii="Times New Roman" w:hAnsi="Times New Roman" w:cs="Times New Roman"/>
          <w:b/>
          <w:bCs/>
          <w:sz w:val="32"/>
          <w:szCs w:val="28"/>
        </w:rPr>
        <w:t xml:space="preserve">CRR </w:t>
      </w:r>
      <w:r w:rsidR="00CE0FE5">
        <w:rPr>
          <w:rFonts w:ascii="Times New Roman" w:hAnsi="Times New Roman" w:cs="Times New Roman"/>
          <w:b/>
          <w:bCs/>
          <w:sz w:val="32"/>
          <w:szCs w:val="28"/>
        </w:rPr>
        <w:t xml:space="preserve">uspořádalo konferenci o zdrojích financování pro malé a střední podnikatele </w:t>
      </w:r>
    </w:p>
    <w:p w:rsidR="00592608" w:rsidRDefault="00A57D47" w:rsidP="00592608">
      <w:pPr>
        <w:spacing w:after="120"/>
        <w:jc w:val="both"/>
        <w:rPr>
          <w:rFonts w:ascii="Times New Roman" w:hAnsi="Times New Roman" w:cs="Times New Roman"/>
          <w:b/>
          <w:sz w:val="24"/>
          <w:szCs w:val="24"/>
        </w:rPr>
      </w:pPr>
      <w:r w:rsidRPr="00A57D47">
        <w:rPr>
          <w:rFonts w:ascii="Times New Roman" w:hAnsi="Times New Roman" w:cs="Times New Roman"/>
          <w:bCs/>
          <w:sz w:val="24"/>
          <w:szCs w:val="24"/>
        </w:rPr>
        <w:t>Praha</w:t>
      </w:r>
      <w:r>
        <w:rPr>
          <w:rFonts w:ascii="Times New Roman" w:hAnsi="Times New Roman" w:cs="Times New Roman"/>
          <w:bCs/>
          <w:sz w:val="24"/>
          <w:szCs w:val="24"/>
        </w:rPr>
        <w:t>,</w:t>
      </w:r>
      <w:r w:rsidRPr="00A57D47">
        <w:rPr>
          <w:rFonts w:ascii="Times New Roman" w:hAnsi="Times New Roman" w:cs="Times New Roman"/>
          <w:bCs/>
          <w:sz w:val="24"/>
          <w:szCs w:val="24"/>
        </w:rPr>
        <w:t xml:space="preserve"> </w:t>
      </w:r>
      <w:r w:rsidR="00592608">
        <w:rPr>
          <w:rFonts w:ascii="Times New Roman" w:hAnsi="Times New Roman" w:cs="Times New Roman"/>
          <w:bCs/>
          <w:sz w:val="24"/>
          <w:szCs w:val="24"/>
        </w:rPr>
        <w:t>7</w:t>
      </w:r>
      <w:r w:rsidR="00CE0FE5">
        <w:rPr>
          <w:rFonts w:ascii="Times New Roman" w:hAnsi="Times New Roman" w:cs="Times New Roman"/>
          <w:sz w:val="24"/>
          <w:szCs w:val="24"/>
        </w:rPr>
        <w:t>.</w:t>
      </w:r>
      <w:r w:rsidRPr="00A57D47">
        <w:rPr>
          <w:rFonts w:ascii="Times New Roman" w:hAnsi="Times New Roman" w:cs="Times New Roman"/>
          <w:sz w:val="24"/>
          <w:szCs w:val="24"/>
        </w:rPr>
        <w:t xml:space="preserve"> </w:t>
      </w:r>
      <w:r w:rsidR="00CE0FE5">
        <w:rPr>
          <w:rFonts w:ascii="Times New Roman" w:hAnsi="Times New Roman" w:cs="Times New Roman"/>
          <w:sz w:val="24"/>
          <w:szCs w:val="24"/>
        </w:rPr>
        <w:t>listopadu</w:t>
      </w:r>
      <w:r w:rsidRPr="00A57D47">
        <w:rPr>
          <w:rFonts w:ascii="Times New Roman" w:hAnsi="Times New Roman" w:cs="Times New Roman"/>
          <w:sz w:val="24"/>
          <w:szCs w:val="24"/>
        </w:rPr>
        <w:t xml:space="preserve"> 2014</w:t>
      </w:r>
      <w:r>
        <w:rPr>
          <w:rFonts w:ascii="Times New Roman" w:hAnsi="Times New Roman" w:cs="Times New Roman"/>
          <w:sz w:val="24"/>
          <w:szCs w:val="24"/>
        </w:rPr>
        <w:t xml:space="preserve"> – </w:t>
      </w:r>
      <w:r>
        <w:rPr>
          <w:rFonts w:ascii="Times New Roman" w:hAnsi="Times New Roman" w:cs="Times New Roman"/>
          <w:b/>
          <w:iCs/>
          <w:sz w:val="24"/>
          <w:szCs w:val="24"/>
        </w:rPr>
        <w:t>V</w:t>
      </w:r>
      <w:r w:rsidR="00592608">
        <w:rPr>
          <w:rFonts w:ascii="Times New Roman" w:hAnsi="Times New Roman" w:cs="Times New Roman"/>
          <w:b/>
          <w:iCs/>
          <w:sz w:val="24"/>
          <w:szCs w:val="24"/>
        </w:rPr>
        <w:t> úterý 4. listopadu se v pražských Dejvicích konala konference „</w:t>
      </w:r>
      <w:r w:rsidR="00592608" w:rsidRPr="00592608">
        <w:rPr>
          <w:rFonts w:ascii="Times New Roman" w:hAnsi="Times New Roman" w:cs="Times New Roman"/>
          <w:b/>
          <w:sz w:val="24"/>
          <w:szCs w:val="24"/>
        </w:rPr>
        <w:t>Přístup k financím - české i evropské zdroje a mezinárodní spolupráce firem</w:t>
      </w:r>
      <w:r w:rsidR="00592608">
        <w:rPr>
          <w:rFonts w:ascii="Times New Roman" w:hAnsi="Times New Roman" w:cs="Times New Roman"/>
          <w:b/>
          <w:sz w:val="24"/>
          <w:szCs w:val="24"/>
        </w:rPr>
        <w:t xml:space="preserve">“, kterou organizovalo pracoviště </w:t>
      </w:r>
      <w:proofErr w:type="spellStart"/>
      <w:r w:rsidR="00592608">
        <w:rPr>
          <w:rFonts w:ascii="Times New Roman" w:hAnsi="Times New Roman" w:cs="Times New Roman"/>
          <w:b/>
          <w:sz w:val="24"/>
          <w:szCs w:val="24"/>
        </w:rPr>
        <w:t>Enterprise</w:t>
      </w:r>
      <w:proofErr w:type="spellEnd"/>
      <w:r w:rsidR="00592608">
        <w:rPr>
          <w:rFonts w:ascii="Times New Roman" w:hAnsi="Times New Roman" w:cs="Times New Roman"/>
          <w:b/>
          <w:sz w:val="24"/>
          <w:szCs w:val="24"/>
        </w:rPr>
        <w:t xml:space="preserve"> </w:t>
      </w:r>
      <w:proofErr w:type="spellStart"/>
      <w:r w:rsidR="00592608">
        <w:rPr>
          <w:rFonts w:ascii="Times New Roman" w:hAnsi="Times New Roman" w:cs="Times New Roman"/>
          <w:b/>
          <w:sz w:val="24"/>
          <w:szCs w:val="24"/>
        </w:rPr>
        <w:t>Europe</w:t>
      </w:r>
      <w:proofErr w:type="spellEnd"/>
      <w:r w:rsidR="00592608">
        <w:rPr>
          <w:rFonts w:ascii="Times New Roman" w:hAnsi="Times New Roman" w:cs="Times New Roman"/>
          <w:b/>
          <w:sz w:val="24"/>
          <w:szCs w:val="24"/>
        </w:rPr>
        <w:t xml:space="preserve"> Network při Centru pro regionální rozvoj ČR. </w:t>
      </w:r>
    </w:p>
    <w:p w:rsidR="00C216A3" w:rsidRDefault="00592608" w:rsidP="00592608">
      <w:pPr>
        <w:spacing w:after="120"/>
        <w:jc w:val="both"/>
        <w:rPr>
          <w:rFonts w:ascii="Times New Roman" w:hAnsi="Times New Roman" w:cs="Times New Roman"/>
          <w:sz w:val="24"/>
          <w:szCs w:val="24"/>
        </w:rPr>
      </w:pPr>
      <w:r>
        <w:rPr>
          <w:rStyle w:val="Siln"/>
          <w:rFonts w:ascii="Times New Roman" w:hAnsi="Times New Roman" w:cs="Times New Roman"/>
          <w:b w:val="0"/>
          <w:sz w:val="24"/>
          <w:szCs w:val="24"/>
        </w:rPr>
        <w:t>K</w:t>
      </w:r>
      <w:r w:rsidRPr="00592608">
        <w:rPr>
          <w:rStyle w:val="Siln"/>
          <w:rFonts w:ascii="Times New Roman" w:hAnsi="Times New Roman" w:cs="Times New Roman"/>
          <w:b w:val="0"/>
          <w:sz w:val="24"/>
          <w:szCs w:val="24"/>
        </w:rPr>
        <w:t>onferenc</w:t>
      </w:r>
      <w:r>
        <w:rPr>
          <w:rStyle w:val="Siln"/>
          <w:rFonts w:ascii="Times New Roman" w:hAnsi="Times New Roman" w:cs="Times New Roman"/>
          <w:b w:val="0"/>
          <w:sz w:val="24"/>
          <w:szCs w:val="24"/>
        </w:rPr>
        <w:t xml:space="preserve">e byla určena pro zástupce firem, zejména malých a středních podniků, </w:t>
      </w:r>
      <w:r w:rsidRPr="00592608">
        <w:rPr>
          <w:rFonts w:ascii="Times New Roman" w:hAnsi="Times New Roman" w:cs="Times New Roman"/>
          <w:sz w:val="24"/>
          <w:szCs w:val="24"/>
        </w:rPr>
        <w:t>z</w:t>
      </w:r>
      <w:r>
        <w:rPr>
          <w:rFonts w:ascii="Times New Roman" w:hAnsi="Times New Roman" w:cs="Times New Roman"/>
          <w:sz w:val="24"/>
          <w:szCs w:val="24"/>
        </w:rPr>
        <w:t>ajímající se o</w:t>
      </w:r>
      <w:r w:rsidRPr="00592608">
        <w:rPr>
          <w:rFonts w:ascii="Times New Roman" w:hAnsi="Times New Roman" w:cs="Times New Roman"/>
          <w:sz w:val="24"/>
          <w:szCs w:val="24"/>
        </w:rPr>
        <w:t xml:space="preserve"> nové programy, zdroje financí a další podpůrné služby. </w:t>
      </w:r>
      <w:r>
        <w:rPr>
          <w:rFonts w:ascii="Times New Roman" w:hAnsi="Times New Roman" w:cs="Times New Roman"/>
          <w:sz w:val="24"/>
          <w:szCs w:val="24"/>
        </w:rPr>
        <w:t xml:space="preserve">Konference byla tematicky rozdělena do tří bloků. První blok byl zaměřen na představení návrhu nových operačních programů pro nové programové období 2014-2020. Jelena </w:t>
      </w:r>
      <w:proofErr w:type="spellStart"/>
      <w:r>
        <w:rPr>
          <w:rFonts w:ascii="Times New Roman" w:hAnsi="Times New Roman" w:cs="Times New Roman"/>
          <w:sz w:val="24"/>
          <w:szCs w:val="24"/>
        </w:rPr>
        <w:t>Kriegelsteinová</w:t>
      </w:r>
      <w:proofErr w:type="spellEnd"/>
      <w:r>
        <w:rPr>
          <w:rFonts w:ascii="Times New Roman" w:hAnsi="Times New Roman" w:cs="Times New Roman"/>
          <w:sz w:val="24"/>
          <w:szCs w:val="24"/>
        </w:rPr>
        <w:t xml:space="preserve"> z Ministerstva pro místní rozvoj ČR představila Integrovaný regionální operační program (IROP), Marian </w:t>
      </w:r>
      <w:proofErr w:type="spellStart"/>
      <w:r>
        <w:rPr>
          <w:rFonts w:ascii="Times New Roman" w:hAnsi="Times New Roman" w:cs="Times New Roman"/>
          <w:sz w:val="24"/>
          <w:szCs w:val="24"/>
        </w:rPr>
        <w:t>Piecha</w:t>
      </w:r>
      <w:proofErr w:type="spellEnd"/>
      <w:r>
        <w:rPr>
          <w:rFonts w:ascii="Times New Roman" w:hAnsi="Times New Roman" w:cs="Times New Roman"/>
          <w:sz w:val="24"/>
          <w:szCs w:val="24"/>
        </w:rPr>
        <w:t xml:space="preserve"> z Ministerstva průmyslu a obchodu ČR představil operační program Podnikání pro inovace a</w:t>
      </w:r>
      <w:r w:rsidR="00C216A3">
        <w:rPr>
          <w:rFonts w:ascii="Times New Roman" w:hAnsi="Times New Roman" w:cs="Times New Roman"/>
          <w:sz w:val="24"/>
          <w:szCs w:val="24"/>
        </w:rPr>
        <w:t> </w:t>
      </w:r>
      <w:r>
        <w:rPr>
          <w:rFonts w:ascii="Times New Roman" w:hAnsi="Times New Roman" w:cs="Times New Roman"/>
          <w:sz w:val="24"/>
          <w:szCs w:val="24"/>
        </w:rPr>
        <w:t xml:space="preserve">konkurenceschopnost (PIK) a využití finančních nástrojů v novém období. V druhém bloku vystoupil nejprve Michal Štefl z Hospodářské komory ČR, který se zabýval otázkou struktury českého vývozu a věnoval se také aktuální problematice evropských sankcí proti Rusku. Navázal na ně Michal Mejstřík z International </w:t>
      </w:r>
      <w:proofErr w:type="spellStart"/>
      <w:r>
        <w:rPr>
          <w:rFonts w:ascii="Times New Roman" w:hAnsi="Times New Roman" w:cs="Times New Roman"/>
          <w:sz w:val="24"/>
          <w:szCs w:val="24"/>
        </w:rPr>
        <w:t>Chamber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Commerce</w:t>
      </w:r>
      <w:proofErr w:type="spellEnd"/>
      <w:r>
        <w:rPr>
          <w:rFonts w:ascii="Times New Roman" w:hAnsi="Times New Roman" w:cs="Times New Roman"/>
          <w:sz w:val="24"/>
          <w:szCs w:val="24"/>
        </w:rPr>
        <w:t xml:space="preserve">, který se také věnoval otázce českého vývozu a připojil i pohled na nové vývojové trendy v globálním obchodě. Poslední blok se již zaměřil na představení konkrétních produktů pro malé a střední podnikatele – Eva Svobodová (Asociace malých a středních podniků a živnostníků ČR) představila projekty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Business 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pro začínající podnikatele, Lubomír </w:t>
      </w:r>
      <w:proofErr w:type="spellStart"/>
      <w:r>
        <w:rPr>
          <w:rFonts w:ascii="Times New Roman" w:hAnsi="Times New Roman" w:cs="Times New Roman"/>
          <w:sz w:val="24"/>
          <w:szCs w:val="24"/>
        </w:rPr>
        <w:t>Rajdl</w:t>
      </w:r>
      <w:proofErr w:type="spellEnd"/>
      <w:r>
        <w:rPr>
          <w:rFonts w:ascii="Times New Roman" w:hAnsi="Times New Roman" w:cs="Times New Roman"/>
          <w:sz w:val="24"/>
          <w:szCs w:val="24"/>
        </w:rPr>
        <w:t xml:space="preserve"> (Českomoravská záruční a rozvojová banka) představil program Záruka a </w:t>
      </w:r>
      <w:r w:rsidR="00C216A3">
        <w:rPr>
          <w:rFonts w:ascii="Times New Roman" w:hAnsi="Times New Roman" w:cs="Times New Roman"/>
          <w:sz w:val="24"/>
          <w:szCs w:val="24"/>
        </w:rPr>
        <w:t xml:space="preserve">využití finančních nástrojů ze strukturálních fondů v novém období, Petra Pařízková (Česká spořitelna) představila programy záruk pro inovační podnikatele, a v neposlední řadě Pavel Švejda (Asociace inovačního podnikání ČR) představil projekty své organizace zaměřené na podporu inovačního podnikání. </w:t>
      </w:r>
    </w:p>
    <w:p w:rsidR="00C216A3" w:rsidRDefault="00C216A3" w:rsidP="00592608">
      <w:pPr>
        <w:spacing w:after="120"/>
        <w:jc w:val="both"/>
        <w:rPr>
          <w:rFonts w:ascii="Times New Roman" w:hAnsi="Times New Roman" w:cs="Times New Roman"/>
          <w:b/>
          <w:sz w:val="24"/>
          <w:szCs w:val="24"/>
        </w:rPr>
      </w:pPr>
      <w:r>
        <w:rPr>
          <w:rFonts w:ascii="Times New Roman" w:hAnsi="Times New Roman" w:cs="Times New Roman"/>
          <w:sz w:val="24"/>
          <w:szCs w:val="24"/>
        </w:rPr>
        <w:t xml:space="preserve">Konference se setkala s velkým zájmem účastníků ze strany podnikatelů, kterých dorazil kolem sto padesáti. </w:t>
      </w:r>
      <w:r w:rsidRPr="00C216A3">
        <w:rPr>
          <w:rFonts w:ascii="Times New Roman" w:hAnsi="Times New Roman" w:cs="Times New Roman"/>
          <w:b/>
          <w:sz w:val="24"/>
          <w:szCs w:val="24"/>
        </w:rPr>
        <w:t xml:space="preserve">Všechny prezentace jsou pro ostatní zájemce volně dostupné na stránce </w:t>
      </w:r>
      <w:hyperlink r:id="rId6" w:history="1">
        <w:r w:rsidRPr="008244EE">
          <w:rPr>
            <w:rStyle w:val="Hypertextovodkaz"/>
            <w:rFonts w:ascii="Times New Roman" w:hAnsi="Times New Roman" w:cs="Times New Roman"/>
            <w:b/>
            <w:sz w:val="24"/>
            <w:szCs w:val="24"/>
          </w:rPr>
          <w:t>http://www.crr.cz/cs/podpora-podnikani/visibility/zaverecna-konference/</w:t>
        </w:r>
      </w:hyperlink>
      <w:r>
        <w:rPr>
          <w:rFonts w:ascii="Times New Roman" w:hAnsi="Times New Roman" w:cs="Times New Roman"/>
          <w:b/>
          <w:sz w:val="24"/>
          <w:szCs w:val="24"/>
        </w:rPr>
        <w:t>.</w:t>
      </w:r>
    </w:p>
    <w:p w:rsidR="00592608" w:rsidRPr="00592608" w:rsidRDefault="00C216A3" w:rsidP="00592608">
      <w:pPr>
        <w:spacing w:after="120"/>
        <w:jc w:val="both"/>
        <w:rPr>
          <w:rFonts w:ascii="Times New Roman" w:hAnsi="Times New Roman" w:cs="Times New Roman"/>
          <w:sz w:val="24"/>
          <w:szCs w:val="24"/>
        </w:rPr>
      </w:pPr>
      <w:r w:rsidRPr="00C216A3">
        <w:rPr>
          <w:rFonts w:ascii="Times New Roman" w:hAnsi="Times New Roman" w:cs="Times New Roman"/>
          <w:sz w:val="24"/>
          <w:szCs w:val="24"/>
        </w:rPr>
        <w:t xml:space="preserve">Konference </w:t>
      </w:r>
      <w:r>
        <w:rPr>
          <w:rFonts w:ascii="Times New Roman" w:hAnsi="Times New Roman" w:cs="Times New Roman"/>
          <w:sz w:val="24"/>
          <w:szCs w:val="24"/>
        </w:rPr>
        <w:t xml:space="preserve">byla závěrečnou akcí projektu Czech </w:t>
      </w:r>
      <w:proofErr w:type="spellStart"/>
      <w:r>
        <w:rPr>
          <w:rFonts w:ascii="Times New Roman" w:hAnsi="Times New Roman" w:cs="Times New Roman"/>
          <w:sz w:val="24"/>
          <w:szCs w:val="24"/>
        </w:rPr>
        <w:t>Local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Events</w:t>
      </w:r>
      <w:proofErr w:type="spellEnd"/>
      <w:r>
        <w:rPr>
          <w:rFonts w:ascii="Times New Roman" w:hAnsi="Times New Roman" w:cs="Times New Roman"/>
          <w:sz w:val="24"/>
          <w:szCs w:val="24"/>
        </w:rPr>
        <w:t xml:space="preserve"> – Společně pro úspěch Vašeho podnikání, který v letošním roce realizovalo EEN při CRR ČR ve spolupráci s dalšími více než třiceti partnery. Cílem projektu bylo </w:t>
      </w:r>
      <w:r>
        <w:rPr>
          <w:rFonts w:ascii="Times New Roman" w:hAnsi="Times New Roman" w:cs="Times New Roman"/>
          <w:iCs/>
          <w:sz w:val="24"/>
          <w:szCs w:val="24"/>
        </w:rPr>
        <w:t xml:space="preserve">koordinovat a propagovat aktivity směřující na podporu malých a středních podniků. Součástí </w:t>
      </w:r>
      <w:r w:rsidR="00592608" w:rsidRPr="00592608">
        <w:rPr>
          <w:rFonts w:ascii="Times New Roman" w:hAnsi="Times New Roman" w:cs="Times New Roman"/>
          <w:sz w:val="24"/>
          <w:szCs w:val="24"/>
        </w:rPr>
        <w:t>konference b</w:t>
      </w:r>
      <w:r>
        <w:rPr>
          <w:rFonts w:ascii="Times New Roman" w:hAnsi="Times New Roman" w:cs="Times New Roman"/>
          <w:sz w:val="24"/>
          <w:szCs w:val="24"/>
        </w:rPr>
        <w:t>yla</w:t>
      </w:r>
      <w:r w:rsidR="00592608" w:rsidRPr="00592608">
        <w:rPr>
          <w:rFonts w:ascii="Times New Roman" w:hAnsi="Times New Roman" w:cs="Times New Roman"/>
          <w:sz w:val="24"/>
          <w:szCs w:val="24"/>
        </w:rPr>
        <w:t xml:space="preserve"> také </w:t>
      </w:r>
      <w:r>
        <w:rPr>
          <w:rFonts w:ascii="Times New Roman" w:hAnsi="Times New Roman" w:cs="Times New Roman"/>
          <w:sz w:val="24"/>
          <w:szCs w:val="24"/>
        </w:rPr>
        <w:t>„</w:t>
      </w:r>
      <w:r w:rsidR="00592608" w:rsidRPr="00592608">
        <w:rPr>
          <w:rFonts w:ascii="Times New Roman" w:hAnsi="Times New Roman" w:cs="Times New Roman"/>
          <w:sz w:val="24"/>
          <w:szCs w:val="24"/>
        </w:rPr>
        <w:t>burza</w:t>
      </w:r>
      <w:r>
        <w:rPr>
          <w:rFonts w:ascii="Times New Roman" w:hAnsi="Times New Roman" w:cs="Times New Roman"/>
          <w:sz w:val="24"/>
          <w:szCs w:val="24"/>
        </w:rPr>
        <w:t>“</w:t>
      </w:r>
      <w:r w:rsidR="00592608" w:rsidRPr="00592608">
        <w:rPr>
          <w:rFonts w:ascii="Times New Roman" w:hAnsi="Times New Roman" w:cs="Times New Roman"/>
          <w:sz w:val="24"/>
          <w:szCs w:val="24"/>
        </w:rPr>
        <w:t xml:space="preserve"> </w:t>
      </w:r>
      <w:r>
        <w:rPr>
          <w:rFonts w:ascii="Times New Roman" w:hAnsi="Times New Roman" w:cs="Times New Roman"/>
          <w:sz w:val="24"/>
          <w:szCs w:val="24"/>
        </w:rPr>
        <w:t xml:space="preserve">některých partnerů projektu, </w:t>
      </w:r>
      <w:r w:rsidR="00592608" w:rsidRPr="00592608">
        <w:rPr>
          <w:rFonts w:ascii="Times New Roman" w:hAnsi="Times New Roman" w:cs="Times New Roman"/>
          <w:sz w:val="24"/>
          <w:szCs w:val="24"/>
        </w:rPr>
        <w:t xml:space="preserve">při níž </w:t>
      </w:r>
      <w:r>
        <w:rPr>
          <w:rFonts w:ascii="Times New Roman" w:hAnsi="Times New Roman" w:cs="Times New Roman"/>
          <w:sz w:val="24"/>
          <w:szCs w:val="24"/>
        </w:rPr>
        <w:t xml:space="preserve">v předsálí konference mohli účastníkům </w:t>
      </w:r>
      <w:r w:rsidRPr="00592608">
        <w:rPr>
          <w:rFonts w:ascii="Times New Roman" w:hAnsi="Times New Roman" w:cs="Times New Roman"/>
          <w:sz w:val="24"/>
          <w:szCs w:val="24"/>
        </w:rPr>
        <w:t xml:space="preserve">konference </w:t>
      </w:r>
      <w:r w:rsidR="00592608" w:rsidRPr="00592608">
        <w:rPr>
          <w:rFonts w:ascii="Times New Roman" w:hAnsi="Times New Roman" w:cs="Times New Roman"/>
          <w:sz w:val="24"/>
          <w:szCs w:val="24"/>
        </w:rPr>
        <w:t xml:space="preserve">představit a nabídnout své konkrétní a často letos inovované služby. </w:t>
      </w:r>
    </w:p>
    <w:p w:rsidR="00A57D47" w:rsidRDefault="00A57D47" w:rsidP="00A57D47">
      <w:pPr>
        <w:spacing w:after="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Pro další informace můžete kontaktovat tajemníka CRR ČR Viléma Řeháka (</w:t>
      </w:r>
      <w:hyperlink r:id="rId7" w:history="1">
        <w:r>
          <w:rPr>
            <w:rStyle w:val="Hypertextovodkaz"/>
            <w:rFonts w:ascii="Times New Roman" w:hAnsi="Times New Roman" w:cs="Times New Roman"/>
            <w:sz w:val="24"/>
            <w:szCs w:val="24"/>
          </w:rPr>
          <w:t>rehak@crr.cz</w:t>
        </w:r>
      </w:hyperlink>
      <w:r>
        <w:rPr>
          <w:rFonts w:ascii="Times New Roman" w:hAnsi="Times New Roman" w:cs="Times New Roman"/>
          <w:sz w:val="24"/>
          <w:szCs w:val="24"/>
        </w:rPr>
        <w:t>, tel.: 725 043 769) nebo přímo koordinátorku projektu RNDr. Jitku Ryšavou (</w:t>
      </w:r>
      <w:hyperlink r:id="rId8" w:history="1">
        <w:r>
          <w:rPr>
            <w:rStyle w:val="Hypertextovodkaz"/>
            <w:rFonts w:ascii="Times New Roman" w:hAnsi="Times New Roman" w:cs="Times New Roman"/>
            <w:sz w:val="24"/>
            <w:szCs w:val="24"/>
          </w:rPr>
          <w:t>rysava@crr.cz</w:t>
        </w:r>
      </w:hyperlink>
      <w:r>
        <w:rPr>
          <w:rFonts w:ascii="Times New Roman" w:hAnsi="Times New Roman" w:cs="Times New Roman"/>
          <w:sz w:val="24"/>
          <w:szCs w:val="24"/>
        </w:rPr>
        <w:t>, tel.: 234 006 231).</w:t>
      </w:r>
    </w:p>
    <w:p w:rsidR="00A57D47" w:rsidRDefault="00A57D47" w:rsidP="00A57D47">
      <w:pPr>
        <w:spacing w:after="0"/>
        <w:jc w:val="both"/>
        <w:rPr>
          <w:rFonts w:ascii="Times New Roman" w:hAnsi="Times New Roman" w:cs="Times New Roman"/>
          <w:sz w:val="24"/>
          <w:szCs w:val="24"/>
        </w:rPr>
      </w:pPr>
    </w:p>
    <w:p w:rsidR="00DF2918" w:rsidRPr="00A078B4" w:rsidRDefault="00DF2918" w:rsidP="00DF2918">
      <w:pPr>
        <w:pBdr>
          <w:bottom w:val="single" w:sz="6" w:space="1" w:color="auto"/>
        </w:pBdr>
        <w:spacing w:after="120"/>
        <w:jc w:val="both"/>
        <w:rPr>
          <w:rFonts w:ascii="Times New Roman" w:hAnsi="Times New Roman" w:cs="Times New Roman"/>
          <w:sz w:val="8"/>
          <w:szCs w:val="8"/>
        </w:rPr>
      </w:pPr>
    </w:p>
    <w:p w:rsidR="00CD41E3" w:rsidRDefault="00DF2918" w:rsidP="00782982">
      <w:pPr>
        <w:spacing w:after="60"/>
        <w:jc w:val="both"/>
        <w:rPr>
          <w:rFonts w:ascii="Times New Roman" w:hAnsi="Times New Roman" w:cs="Times New Roman"/>
          <w:i/>
          <w:sz w:val="20"/>
          <w:szCs w:val="20"/>
        </w:rPr>
      </w:pPr>
      <w:proofErr w:type="spellStart"/>
      <w:r w:rsidRPr="00A078B4">
        <w:rPr>
          <w:rFonts w:ascii="Times New Roman" w:hAnsi="Times New Roman" w:cs="Times New Roman"/>
          <w:b/>
          <w:i/>
          <w:sz w:val="20"/>
          <w:szCs w:val="20"/>
        </w:rPr>
        <w:t>Enterprise</w:t>
      </w:r>
      <w:proofErr w:type="spellEnd"/>
      <w:r w:rsidRPr="00A078B4">
        <w:rPr>
          <w:rFonts w:ascii="Times New Roman" w:hAnsi="Times New Roman" w:cs="Times New Roman"/>
          <w:b/>
          <w:i/>
          <w:sz w:val="20"/>
          <w:szCs w:val="20"/>
        </w:rPr>
        <w:t xml:space="preserve"> </w:t>
      </w:r>
      <w:proofErr w:type="spellStart"/>
      <w:r w:rsidRPr="00A078B4">
        <w:rPr>
          <w:rFonts w:ascii="Times New Roman" w:hAnsi="Times New Roman" w:cs="Times New Roman"/>
          <w:b/>
          <w:i/>
          <w:sz w:val="20"/>
          <w:szCs w:val="20"/>
        </w:rPr>
        <w:t>Europe</w:t>
      </w:r>
      <w:proofErr w:type="spellEnd"/>
      <w:r w:rsidRPr="00A078B4">
        <w:rPr>
          <w:rFonts w:ascii="Times New Roman" w:hAnsi="Times New Roman" w:cs="Times New Roman"/>
          <w:b/>
          <w:i/>
          <w:sz w:val="20"/>
          <w:szCs w:val="20"/>
        </w:rPr>
        <w:t xml:space="preserve"> Network</w:t>
      </w:r>
      <w:r w:rsidRPr="00A078B4">
        <w:rPr>
          <w:rFonts w:ascii="Times New Roman" w:hAnsi="Times New Roman" w:cs="Times New Roman"/>
          <w:i/>
          <w:sz w:val="20"/>
          <w:szCs w:val="20"/>
        </w:rPr>
        <w:t xml:space="preserve"> je celoevropská síť, která poskytuje </w:t>
      </w:r>
      <w:r w:rsidRPr="00A078B4">
        <w:rPr>
          <w:rStyle w:val="Siln"/>
          <w:rFonts w:ascii="Times New Roman" w:hAnsi="Times New Roman" w:cs="Times New Roman"/>
          <w:b w:val="0"/>
          <w:i/>
          <w:sz w:val="20"/>
          <w:szCs w:val="20"/>
        </w:rPr>
        <w:t>poradenské služby a informace pro rozvoj podnikání, především malým a středním podnikům</w:t>
      </w:r>
      <w:r w:rsidRPr="00A078B4">
        <w:rPr>
          <w:rFonts w:ascii="Times New Roman" w:hAnsi="Times New Roman" w:cs="Times New Roman"/>
          <w:i/>
          <w:sz w:val="20"/>
          <w:szCs w:val="20"/>
        </w:rPr>
        <w:t xml:space="preserve">. Tato síť na podporu podnikání byla původně určena pro členské země EU, ale v poslední době se v souladu s politikou Evropské komise rozšiřuje i do dalších evropských a mimoevropských zemí. V současné době působí </w:t>
      </w:r>
      <w:r w:rsidR="00514D9D">
        <w:rPr>
          <w:rFonts w:ascii="Times New Roman" w:hAnsi="Times New Roman" w:cs="Times New Roman"/>
          <w:i/>
          <w:sz w:val="20"/>
          <w:szCs w:val="20"/>
        </w:rPr>
        <w:t xml:space="preserve">již </w:t>
      </w:r>
      <w:r w:rsidRPr="00A078B4">
        <w:rPr>
          <w:rFonts w:ascii="Times New Roman" w:hAnsi="Times New Roman" w:cs="Times New Roman"/>
          <w:i/>
          <w:sz w:val="20"/>
          <w:szCs w:val="20"/>
        </w:rPr>
        <w:t>v</w:t>
      </w:r>
      <w:r w:rsidR="00514D9D">
        <w:rPr>
          <w:rFonts w:ascii="Times New Roman" w:hAnsi="Times New Roman" w:cs="Times New Roman"/>
          <w:i/>
          <w:sz w:val="20"/>
          <w:szCs w:val="20"/>
        </w:rPr>
        <w:t>e více než padesáti zemích světa.</w:t>
      </w:r>
      <w:r w:rsidR="00C94A65" w:rsidRPr="00C94A65">
        <w:t xml:space="preserve"> </w:t>
      </w:r>
      <w:r w:rsidR="00C94A65" w:rsidRPr="00C94A65">
        <w:rPr>
          <w:rFonts w:ascii="Times New Roman" w:hAnsi="Times New Roman" w:cs="Times New Roman"/>
          <w:i/>
          <w:sz w:val="20"/>
          <w:szCs w:val="20"/>
        </w:rPr>
        <w:t xml:space="preserve">Výroční konference sítě </w:t>
      </w:r>
      <w:proofErr w:type="spellStart"/>
      <w:r w:rsidR="00C94A65" w:rsidRPr="00C94A65">
        <w:rPr>
          <w:rFonts w:ascii="Times New Roman" w:hAnsi="Times New Roman" w:cs="Times New Roman"/>
          <w:i/>
          <w:sz w:val="20"/>
          <w:szCs w:val="20"/>
        </w:rPr>
        <w:t>Enterprise</w:t>
      </w:r>
      <w:proofErr w:type="spellEnd"/>
      <w:r w:rsidR="00C94A65" w:rsidRPr="00C94A65">
        <w:rPr>
          <w:rFonts w:ascii="Times New Roman" w:hAnsi="Times New Roman" w:cs="Times New Roman"/>
          <w:i/>
          <w:sz w:val="20"/>
          <w:szCs w:val="20"/>
        </w:rPr>
        <w:t xml:space="preserve"> </w:t>
      </w:r>
      <w:proofErr w:type="spellStart"/>
      <w:r w:rsidR="00C94A65" w:rsidRPr="00C94A65">
        <w:rPr>
          <w:rFonts w:ascii="Times New Roman" w:hAnsi="Times New Roman" w:cs="Times New Roman"/>
          <w:i/>
          <w:sz w:val="20"/>
          <w:szCs w:val="20"/>
        </w:rPr>
        <w:t>Europe</w:t>
      </w:r>
      <w:proofErr w:type="spellEnd"/>
      <w:r w:rsidR="00C94A65" w:rsidRPr="00C94A65">
        <w:rPr>
          <w:rFonts w:ascii="Times New Roman" w:hAnsi="Times New Roman" w:cs="Times New Roman"/>
          <w:i/>
          <w:sz w:val="20"/>
          <w:szCs w:val="20"/>
        </w:rPr>
        <w:t xml:space="preserve"> Network se konají každý rok v aktuální předsednické zemi E</w:t>
      </w:r>
      <w:r w:rsidR="00CD41E3">
        <w:rPr>
          <w:rFonts w:ascii="Times New Roman" w:hAnsi="Times New Roman" w:cs="Times New Roman"/>
          <w:i/>
          <w:sz w:val="20"/>
          <w:szCs w:val="20"/>
        </w:rPr>
        <w:t>U</w:t>
      </w:r>
      <w:r w:rsidR="00C94A65" w:rsidRPr="00C94A65">
        <w:rPr>
          <w:rFonts w:ascii="Times New Roman" w:hAnsi="Times New Roman" w:cs="Times New Roman"/>
          <w:i/>
          <w:sz w:val="20"/>
          <w:szCs w:val="20"/>
        </w:rPr>
        <w:t xml:space="preserve">. </w:t>
      </w:r>
    </w:p>
    <w:p w:rsidR="00A57D47" w:rsidRDefault="00A57D47" w:rsidP="00782982">
      <w:pPr>
        <w:spacing w:after="60"/>
        <w:jc w:val="both"/>
        <w:rPr>
          <w:rFonts w:ascii="Times New Roman" w:hAnsi="Times New Roman" w:cs="Times New Roman"/>
          <w:i/>
          <w:sz w:val="20"/>
          <w:szCs w:val="20"/>
        </w:rPr>
      </w:pPr>
    </w:p>
    <w:p w:rsidR="00606F7A" w:rsidRPr="00BB7879" w:rsidRDefault="00BB7879" w:rsidP="00CD41E3">
      <w:pPr>
        <w:pBdr>
          <w:bottom w:val="single" w:sz="6" w:space="1" w:color="auto"/>
        </w:pBdr>
        <w:spacing w:after="120"/>
        <w:jc w:val="both"/>
        <w:rPr>
          <w:rFonts w:ascii="Times New Roman" w:hAnsi="Times New Roman" w:cs="Times New Roman"/>
          <w:i/>
          <w:sz w:val="20"/>
          <w:szCs w:val="20"/>
        </w:rPr>
      </w:pPr>
      <w:r w:rsidRPr="00A078B4">
        <w:rPr>
          <w:rFonts w:ascii="Times New Roman" w:hAnsi="Times New Roman" w:cs="Times New Roman"/>
          <w:b/>
          <w:i/>
          <w:sz w:val="20"/>
          <w:szCs w:val="20"/>
        </w:rPr>
        <w:t>Centrum pro regionální rozvoj ČR</w:t>
      </w:r>
      <w:r w:rsidRPr="00A078B4">
        <w:rPr>
          <w:rFonts w:ascii="Times New Roman" w:hAnsi="Times New Roman" w:cs="Times New Roman"/>
          <w:i/>
          <w:sz w:val="20"/>
          <w:szCs w:val="20"/>
        </w:rPr>
        <w:t xml:space="preserve"> je příspěvkovou organizací Ministerstva pro místní rozvoj ČR, jejímž základním cílem je pomoc při úspěšné realizaci projektů spolufinancovaných ze strukturálních fondů Evropské unie. CRR působí jako zprostředkující subjekt pro Integrovaný operační program a Operační program Technická pomoc. V rámci této činnosti zabezpečuje konzultační činnost pro zájemce a zpracovatele projektů, pořádá informační semináře, pomáhá realizátorům projektů při realizaci výběrových řízení na jednotlivé dodavatele dle pravidel EU a kontroluje a monitoruje realizaci jednotlivých projektů. CRR dále působí jako kontrolní subjekt pro všechny operační programy v rámci Cíle 3 (Evropská územní spolupráce). Vedle těchto činností CRR zajišťuje systémovou infrastrukturu pro provoz monitorovacího systému realizace projektů spolufinancovaných z fondů EU. CRR má dále na starosti správu Regionálního informačního servisu a Mapového serveru CRR ČR. Od roku 2011 se CRR také podílí na realizaci soutěží </w:t>
      </w:r>
      <w:r>
        <w:rPr>
          <w:rFonts w:ascii="Times New Roman" w:hAnsi="Times New Roman" w:cs="Times New Roman"/>
          <w:i/>
          <w:sz w:val="20"/>
          <w:szCs w:val="20"/>
        </w:rPr>
        <w:t>Historické město roku a </w:t>
      </w:r>
      <w:r w:rsidRPr="00A078B4">
        <w:rPr>
          <w:rFonts w:ascii="Times New Roman" w:hAnsi="Times New Roman" w:cs="Times New Roman"/>
          <w:i/>
          <w:sz w:val="20"/>
          <w:szCs w:val="20"/>
        </w:rPr>
        <w:t>Vesni</w:t>
      </w:r>
      <w:r>
        <w:rPr>
          <w:rFonts w:ascii="Times New Roman" w:hAnsi="Times New Roman" w:cs="Times New Roman"/>
          <w:i/>
          <w:sz w:val="20"/>
          <w:szCs w:val="20"/>
        </w:rPr>
        <w:t>ce roku (jen do roku 2012).</w:t>
      </w:r>
    </w:p>
    <w:sectPr w:rsidR="00606F7A" w:rsidRPr="00BB7879" w:rsidSect="00CD41E3">
      <w:headerReference w:type="default" r:id="rId9"/>
      <w:footerReference w:type="default" r:id="rId10"/>
      <w:pgSz w:w="11906" w:h="16838"/>
      <w:pgMar w:top="284"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608" w:rsidRDefault="00592608" w:rsidP="008E4FFE">
      <w:pPr>
        <w:spacing w:after="0" w:line="240" w:lineRule="auto"/>
      </w:pPr>
      <w:r>
        <w:separator/>
      </w:r>
    </w:p>
  </w:endnote>
  <w:endnote w:type="continuationSeparator" w:id="1">
    <w:p w:rsidR="00592608" w:rsidRDefault="00592608" w:rsidP="008E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08" w:rsidRDefault="00592608">
    <w:pPr>
      <w:pStyle w:val="Zpat"/>
      <w:jc w:val="right"/>
    </w:pPr>
  </w:p>
  <w:p w:rsidR="00592608" w:rsidRDefault="0059260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608" w:rsidRDefault="00592608" w:rsidP="008E4FFE">
      <w:pPr>
        <w:spacing w:after="0" w:line="240" w:lineRule="auto"/>
      </w:pPr>
      <w:r>
        <w:separator/>
      </w:r>
    </w:p>
  </w:footnote>
  <w:footnote w:type="continuationSeparator" w:id="1">
    <w:p w:rsidR="00592608" w:rsidRDefault="00592608" w:rsidP="008E4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08" w:rsidRDefault="00592608" w:rsidP="00A57D47">
    <w:pPr>
      <w:spacing w:after="120"/>
      <w:ind w:left="-284"/>
    </w:pPr>
    <w:r w:rsidRPr="00A078B4">
      <w:rPr>
        <w:rFonts w:ascii="Times New Roman" w:hAnsi="Times New Roman" w:cs="Times New Roman"/>
        <w:noProof/>
        <w:lang w:eastAsia="cs-CZ"/>
      </w:rPr>
      <w:drawing>
        <wp:anchor distT="0" distB="0" distL="114300" distR="114300" simplePos="0" relativeHeight="251659264" behindDoc="0" locked="0" layoutInCell="1" allowOverlap="1">
          <wp:simplePos x="0" y="0"/>
          <wp:positionH relativeFrom="column">
            <wp:posOffset>4947920</wp:posOffset>
          </wp:positionH>
          <wp:positionV relativeFrom="paragraph">
            <wp:posOffset>-78740</wp:posOffset>
          </wp:positionV>
          <wp:extent cx="966470" cy="1019175"/>
          <wp:effectExtent l="19050" t="0" r="508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6470" cy="1019175"/>
                  </a:xfrm>
                  <a:prstGeom prst="rect">
                    <a:avLst/>
                  </a:prstGeom>
                  <a:noFill/>
                  <a:ln w="9525">
                    <a:noFill/>
                    <a:miter lim="800000"/>
                    <a:headEnd/>
                    <a:tailEnd/>
                  </a:ln>
                </pic:spPr>
              </pic:pic>
            </a:graphicData>
          </a:graphic>
        </wp:anchor>
      </w:drawing>
    </w:r>
    <w:r w:rsidRPr="00A078B4">
      <w:rPr>
        <w:rFonts w:ascii="Times New Roman" w:hAnsi="Times New Roman" w:cs="Times New Roman"/>
        <w:noProof/>
        <w:lang w:eastAsia="cs-CZ"/>
      </w:rPr>
      <w:drawing>
        <wp:inline distT="0" distB="0" distL="0" distR="0">
          <wp:extent cx="2257425" cy="942661"/>
          <wp:effectExtent l="19050" t="0" r="9525" b="0"/>
          <wp:docPr id="5" name="obrázek 1" descr="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
                  <pic:cNvPicPr>
                    <a:picLocks noChangeAspect="1" noChangeArrowheads="1"/>
                  </pic:cNvPicPr>
                </pic:nvPicPr>
                <pic:blipFill>
                  <a:blip r:embed="rId2" cstate="print"/>
                  <a:srcRect/>
                  <a:stretch>
                    <a:fillRect/>
                  </a:stretch>
                </pic:blipFill>
                <pic:spPr bwMode="auto">
                  <a:xfrm>
                    <a:off x="0" y="0"/>
                    <a:ext cx="2257425" cy="942661"/>
                  </a:xfrm>
                  <a:prstGeom prst="rect">
                    <a:avLst/>
                  </a:prstGeom>
                  <a:noFill/>
                  <a:ln w="9525">
                    <a:noFill/>
                    <a:miter lim="800000"/>
                    <a:headEnd/>
                    <a:tailEnd/>
                  </a:ln>
                </pic:spPr>
              </pic:pic>
            </a:graphicData>
          </a:graphic>
        </wp:inline>
      </w:drawing>
    </w:r>
    <w:r>
      <w:rPr>
        <w:noProof/>
        <w:lang w:eastAsia="cs-CZ"/>
      </w:rPr>
      <w:drawing>
        <wp:inline distT="0" distB="0" distL="0" distR="0">
          <wp:extent cx="2705100" cy="940904"/>
          <wp:effectExtent l="19050" t="0" r="0" b="0"/>
          <wp:docPr id="1" name="Obrázek 0" descr="CRR-banner-4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banner-460x160.jpg"/>
                  <pic:cNvPicPr/>
                </pic:nvPicPr>
                <pic:blipFill>
                  <a:blip r:embed="rId3"/>
                  <a:stretch>
                    <a:fillRect/>
                  </a:stretch>
                </pic:blipFill>
                <pic:spPr>
                  <a:xfrm>
                    <a:off x="0" y="0"/>
                    <a:ext cx="2705100" cy="94090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606F7A"/>
    <w:rsid w:val="0005705C"/>
    <w:rsid w:val="000B4A79"/>
    <w:rsid w:val="000B617D"/>
    <w:rsid w:val="000D14E1"/>
    <w:rsid w:val="00100F7C"/>
    <w:rsid w:val="00183E2C"/>
    <w:rsid w:val="00297F16"/>
    <w:rsid w:val="00340A3D"/>
    <w:rsid w:val="003A67F3"/>
    <w:rsid w:val="0040055E"/>
    <w:rsid w:val="00514D9D"/>
    <w:rsid w:val="00592608"/>
    <w:rsid w:val="005E7674"/>
    <w:rsid w:val="00606F7A"/>
    <w:rsid w:val="0064346A"/>
    <w:rsid w:val="00650E4B"/>
    <w:rsid w:val="006F7832"/>
    <w:rsid w:val="00731249"/>
    <w:rsid w:val="00782982"/>
    <w:rsid w:val="008E4FFE"/>
    <w:rsid w:val="00934698"/>
    <w:rsid w:val="009A45D9"/>
    <w:rsid w:val="00A078B4"/>
    <w:rsid w:val="00A54752"/>
    <w:rsid w:val="00A57D47"/>
    <w:rsid w:val="00A74A33"/>
    <w:rsid w:val="00B47492"/>
    <w:rsid w:val="00BB7879"/>
    <w:rsid w:val="00C216A3"/>
    <w:rsid w:val="00C63AA9"/>
    <w:rsid w:val="00C94A65"/>
    <w:rsid w:val="00CA773F"/>
    <w:rsid w:val="00CD41E3"/>
    <w:rsid w:val="00CE0FE5"/>
    <w:rsid w:val="00D11FB5"/>
    <w:rsid w:val="00D639DE"/>
    <w:rsid w:val="00DF2918"/>
    <w:rsid w:val="00E664DF"/>
    <w:rsid w:val="00EB635B"/>
    <w:rsid w:val="00F57DB4"/>
    <w:rsid w:val="00F775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5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 w:type="character" w:styleId="Siln">
    <w:name w:val="Strong"/>
    <w:uiPriority w:val="22"/>
    <w:qFormat/>
    <w:rsid w:val="00DF2918"/>
    <w:rPr>
      <w:b/>
      <w:bCs/>
    </w:rPr>
  </w:style>
  <w:style w:type="paragraph" w:styleId="Textbubliny">
    <w:name w:val="Balloon Text"/>
    <w:basedOn w:val="Normln"/>
    <w:link w:val="TextbublinyChar"/>
    <w:uiPriority w:val="99"/>
    <w:semiHidden/>
    <w:unhideWhenUsed/>
    <w:rsid w:val="00DF29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2918"/>
    <w:rPr>
      <w:rFonts w:ascii="Tahoma" w:hAnsi="Tahoma" w:cs="Tahoma"/>
      <w:sz w:val="16"/>
      <w:szCs w:val="16"/>
    </w:rPr>
  </w:style>
  <w:style w:type="paragraph" w:styleId="Normlnweb">
    <w:name w:val="Normal (Web)"/>
    <w:basedOn w:val="Normln"/>
    <w:uiPriority w:val="99"/>
    <w:semiHidden/>
    <w:unhideWhenUsed/>
    <w:rsid w:val="0059260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0E4B"/>
    <w:rPr>
      <w:color w:val="0000FF" w:themeColor="hyperlink"/>
      <w:u w:val="single"/>
    </w:rPr>
  </w:style>
  <w:style w:type="paragraph" w:styleId="Zhlav">
    <w:name w:val="header"/>
    <w:basedOn w:val="Normln"/>
    <w:link w:val="ZhlavChar"/>
    <w:uiPriority w:val="99"/>
    <w:unhideWhenUsed/>
    <w:rsid w:val="008E4F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FFE"/>
  </w:style>
  <w:style w:type="paragraph" w:styleId="Zpat">
    <w:name w:val="footer"/>
    <w:basedOn w:val="Normln"/>
    <w:link w:val="ZpatChar"/>
    <w:uiPriority w:val="99"/>
    <w:unhideWhenUsed/>
    <w:rsid w:val="008E4F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FFE"/>
  </w:style>
</w:styles>
</file>

<file path=word/webSettings.xml><?xml version="1.0" encoding="utf-8"?>
<w:webSettings xmlns:r="http://schemas.openxmlformats.org/officeDocument/2006/relationships" xmlns:w="http://schemas.openxmlformats.org/wordprocessingml/2006/main">
  <w:divs>
    <w:div w:id="1784223973">
      <w:bodyDiv w:val="1"/>
      <w:marLeft w:val="0"/>
      <w:marRight w:val="0"/>
      <w:marTop w:val="0"/>
      <w:marBottom w:val="0"/>
      <w:divBdr>
        <w:top w:val="none" w:sz="0" w:space="0" w:color="auto"/>
        <w:left w:val="none" w:sz="0" w:space="0" w:color="auto"/>
        <w:bottom w:val="none" w:sz="0" w:space="0" w:color="auto"/>
        <w:right w:val="none" w:sz="0" w:space="0" w:color="auto"/>
      </w:divBdr>
      <w:divsChild>
        <w:div w:id="748117645">
          <w:marLeft w:val="0"/>
          <w:marRight w:val="0"/>
          <w:marTop w:val="0"/>
          <w:marBottom w:val="0"/>
          <w:divBdr>
            <w:top w:val="none" w:sz="0" w:space="0" w:color="auto"/>
            <w:left w:val="none" w:sz="0" w:space="0" w:color="auto"/>
            <w:bottom w:val="none" w:sz="0" w:space="0" w:color="auto"/>
            <w:right w:val="none" w:sz="0" w:space="0" w:color="auto"/>
          </w:divBdr>
          <w:divsChild>
            <w:div w:id="963736625">
              <w:marLeft w:val="0"/>
              <w:marRight w:val="0"/>
              <w:marTop w:val="0"/>
              <w:marBottom w:val="0"/>
              <w:divBdr>
                <w:top w:val="none" w:sz="0" w:space="0" w:color="auto"/>
                <w:left w:val="none" w:sz="0" w:space="0" w:color="auto"/>
                <w:bottom w:val="none" w:sz="0" w:space="0" w:color="auto"/>
                <w:right w:val="none" w:sz="0" w:space="0" w:color="auto"/>
              </w:divBdr>
              <w:divsChild>
                <w:div w:id="108009939">
                  <w:marLeft w:val="0"/>
                  <w:marRight w:val="0"/>
                  <w:marTop w:val="0"/>
                  <w:marBottom w:val="0"/>
                  <w:divBdr>
                    <w:top w:val="none" w:sz="0" w:space="0" w:color="auto"/>
                    <w:left w:val="none" w:sz="0" w:space="0" w:color="auto"/>
                    <w:bottom w:val="none" w:sz="0" w:space="0" w:color="auto"/>
                    <w:right w:val="none" w:sz="0" w:space="0" w:color="auto"/>
                  </w:divBdr>
                  <w:divsChild>
                    <w:div w:id="18973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sava@crr.cz"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rehak@crr.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r.cz/cs/podpora-podnikani/visibility/zaverecna-kon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673</Words>
  <Characters>3974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crr cr</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Pavlu</dc:creator>
  <cp:lastModifiedBy>RehakV</cp:lastModifiedBy>
  <cp:revision>14</cp:revision>
  <cp:lastPrinted>2013-11-05T11:54:00Z</cp:lastPrinted>
  <dcterms:created xsi:type="dcterms:W3CDTF">2013-11-08T11:17:00Z</dcterms:created>
  <dcterms:modified xsi:type="dcterms:W3CDTF">2014-11-07T12:51:00Z</dcterms:modified>
</cp:coreProperties>
</file>