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65" w:rsidRDefault="00CB7267" w:rsidP="00BD0FCD">
      <w:pPr>
        <w:jc w:val="center"/>
        <w:rPr>
          <w:b/>
        </w:rPr>
      </w:pPr>
      <w:r>
        <w:rPr>
          <w:b/>
        </w:rPr>
        <w:t>Tabulka k úkolu Zveřejňování souhrnného poradců a poradních orgánů</w:t>
      </w:r>
    </w:p>
    <w:p w:rsidR="00CB7267" w:rsidRDefault="00CB7267">
      <w:pPr>
        <w:rPr>
          <w:b/>
        </w:rPr>
      </w:pPr>
    </w:p>
    <w:tbl>
      <w:tblPr>
        <w:tblStyle w:val="Mkatabulky"/>
        <w:tblW w:w="6029" w:type="pct"/>
        <w:tblInd w:w="-885" w:type="dxa"/>
        <w:tblLook w:val="04A0" w:firstRow="1" w:lastRow="0" w:firstColumn="1" w:lastColumn="0" w:noHBand="0" w:noVBand="1"/>
      </w:tblPr>
      <w:tblGrid>
        <w:gridCol w:w="2692"/>
        <w:gridCol w:w="1987"/>
        <w:gridCol w:w="4251"/>
        <w:gridCol w:w="2269"/>
      </w:tblGrid>
      <w:tr w:rsidR="00CB7267" w:rsidTr="00CB7267">
        <w:tc>
          <w:tcPr>
            <w:tcW w:w="5000" w:type="pct"/>
            <w:gridSpan w:val="4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Poradní orgány</w:t>
            </w:r>
          </w:p>
        </w:tc>
      </w:tr>
      <w:tr w:rsidR="00CB7267" w:rsidTr="00BD0FCD">
        <w:tc>
          <w:tcPr>
            <w:tcW w:w="1202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Název orgánu</w:t>
            </w:r>
          </w:p>
        </w:tc>
        <w:tc>
          <w:tcPr>
            <w:tcW w:w="887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Člen orgánu</w:t>
            </w:r>
          </w:p>
        </w:tc>
        <w:tc>
          <w:tcPr>
            <w:tcW w:w="1898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Předmět činnosti</w:t>
            </w:r>
          </w:p>
        </w:tc>
        <w:tc>
          <w:tcPr>
            <w:tcW w:w="1013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Odměna</w:t>
            </w:r>
          </w:p>
        </w:tc>
      </w:tr>
      <w:tr w:rsidR="00CB7267" w:rsidTr="00BD0FCD">
        <w:tc>
          <w:tcPr>
            <w:tcW w:w="1202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7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98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3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45656" w:rsidRPr="00170E5F" w:rsidRDefault="00F45656" w:rsidP="00F45656">
      <w:r w:rsidRPr="00170E5F">
        <w:t>Centrum nemělo v uvedeném období zřízený žádný poradní orgán ani pracovní tým.</w:t>
      </w:r>
    </w:p>
    <w:tbl>
      <w:tblPr>
        <w:tblStyle w:val="Mkatabulky"/>
        <w:tblW w:w="6019" w:type="pct"/>
        <w:tblInd w:w="-885" w:type="dxa"/>
        <w:tblLook w:val="04A0" w:firstRow="1" w:lastRow="0" w:firstColumn="1" w:lastColumn="0" w:noHBand="0" w:noVBand="1"/>
      </w:tblPr>
      <w:tblGrid>
        <w:gridCol w:w="2393"/>
        <w:gridCol w:w="1831"/>
        <w:gridCol w:w="2813"/>
        <w:gridCol w:w="1266"/>
        <w:gridCol w:w="2878"/>
      </w:tblGrid>
      <w:tr w:rsidR="00CB7267" w:rsidTr="00BD0FCD">
        <w:trPr>
          <w:trHeight w:val="281"/>
        </w:trPr>
        <w:tc>
          <w:tcPr>
            <w:tcW w:w="5000" w:type="pct"/>
            <w:gridSpan w:val="5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Poradci</w:t>
            </w:r>
          </w:p>
        </w:tc>
      </w:tr>
      <w:tr w:rsidR="00CB7267" w:rsidTr="00BD0FCD">
        <w:trPr>
          <w:trHeight w:val="306"/>
        </w:trPr>
        <w:tc>
          <w:tcPr>
            <w:tcW w:w="1070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Ministr / vedoucí ÚSÚ</w:t>
            </w:r>
          </w:p>
        </w:tc>
        <w:tc>
          <w:tcPr>
            <w:tcW w:w="81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1258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Předmět činnosti</w:t>
            </w:r>
          </w:p>
        </w:tc>
        <w:tc>
          <w:tcPr>
            <w:tcW w:w="566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Odměna</w:t>
            </w:r>
          </w:p>
        </w:tc>
        <w:tc>
          <w:tcPr>
            <w:tcW w:w="1287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 xml:space="preserve">Obchodní vztah vznikl </w:t>
            </w:r>
            <w:proofErr w:type="gramStart"/>
            <w:r>
              <w:rPr>
                <w:b/>
              </w:rPr>
              <w:t>za</w:t>
            </w:r>
            <w:proofErr w:type="gramEnd"/>
            <w:r>
              <w:rPr>
                <w:b/>
              </w:rPr>
              <w:t>:</w:t>
            </w:r>
          </w:p>
        </w:tc>
      </w:tr>
      <w:tr w:rsidR="00CB7267" w:rsidTr="00BD0FCD">
        <w:trPr>
          <w:trHeight w:val="565"/>
        </w:trPr>
        <w:tc>
          <w:tcPr>
            <w:tcW w:w="1070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19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8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6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87" w:type="pct"/>
          </w:tcPr>
          <w:p w:rsidR="00CB7267" w:rsidRDefault="00F4565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45656" w:rsidRPr="00170E5F" w:rsidRDefault="00F45656" w:rsidP="00F45656">
      <w:r w:rsidRPr="00170E5F">
        <w:t>Centrum nemělo v uvedeném období zřízený žádný poradenský vztah.</w:t>
      </w:r>
    </w:p>
    <w:tbl>
      <w:tblPr>
        <w:tblStyle w:val="Mkatabulky"/>
        <w:tblW w:w="6015" w:type="pct"/>
        <w:tblInd w:w="-885" w:type="dxa"/>
        <w:tblLook w:val="04A0" w:firstRow="1" w:lastRow="0" w:firstColumn="1" w:lastColumn="0" w:noHBand="0" w:noVBand="1"/>
      </w:tblPr>
      <w:tblGrid>
        <w:gridCol w:w="2112"/>
        <w:gridCol w:w="2420"/>
        <w:gridCol w:w="1830"/>
        <w:gridCol w:w="1830"/>
        <w:gridCol w:w="2981"/>
      </w:tblGrid>
      <w:tr w:rsidR="00CB7267" w:rsidTr="00BD0FCD">
        <w:trPr>
          <w:trHeight w:val="238"/>
        </w:trPr>
        <w:tc>
          <w:tcPr>
            <w:tcW w:w="5000" w:type="pct"/>
            <w:gridSpan w:val="5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Poradenské společnosti</w:t>
            </w:r>
          </w:p>
        </w:tc>
      </w:tr>
      <w:tr w:rsidR="00CB7267" w:rsidTr="00BD0FCD">
        <w:trPr>
          <w:trHeight w:val="248"/>
        </w:trPr>
        <w:tc>
          <w:tcPr>
            <w:tcW w:w="945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083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Předmět činnosti</w:t>
            </w:r>
          </w:p>
        </w:tc>
        <w:tc>
          <w:tcPr>
            <w:tcW w:w="81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81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Odměna</w:t>
            </w:r>
            <w:r w:rsidR="00F45656">
              <w:rPr>
                <w:b/>
              </w:rPr>
              <w:t xml:space="preserve"> (v Kč)</w:t>
            </w:r>
          </w:p>
        </w:tc>
        <w:tc>
          <w:tcPr>
            <w:tcW w:w="1334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Obchodní vztah vznikla za:</w:t>
            </w:r>
          </w:p>
        </w:tc>
      </w:tr>
      <w:tr w:rsidR="00CB7267" w:rsidTr="00BD0FCD">
        <w:trPr>
          <w:trHeight w:val="248"/>
        </w:trPr>
        <w:tc>
          <w:tcPr>
            <w:tcW w:w="945" w:type="pct"/>
          </w:tcPr>
          <w:p w:rsidR="00CB7267" w:rsidRPr="00170E5F" w:rsidRDefault="001F66DB">
            <w:proofErr w:type="spellStart"/>
            <w:r>
              <w:t>Bureau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Veritas</w:t>
            </w:r>
            <w:proofErr w:type="spellEnd"/>
            <w:r>
              <w:t xml:space="preserve">  Czech</w:t>
            </w:r>
            <w:proofErr w:type="gramEnd"/>
            <w:r>
              <w:t xml:space="preserve"> Republic, spol. s r.o.</w:t>
            </w:r>
          </w:p>
        </w:tc>
        <w:tc>
          <w:tcPr>
            <w:tcW w:w="1083" w:type="pct"/>
          </w:tcPr>
          <w:p w:rsidR="00CB7267" w:rsidRPr="00170E5F" w:rsidRDefault="001F66DB">
            <w:r>
              <w:t>Auditorská činnost v souvislosti s auditem ISO</w:t>
            </w:r>
          </w:p>
        </w:tc>
        <w:tc>
          <w:tcPr>
            <w:tcW w:w="819" w:type="pct"/>
          </w:tcPr>
          <w:p w:rsidR="00CB7267" w:rsidRPr="00170E5F" w:rsidRDefault="00F45656" w:rsidP="00692CC9">
            <w:r w:rsidRPr="00170E5F">
              <w:t xml:space="preserve">Provedení </w:t>
            </w:r>
            <w:r w:rsidR="00692CC9">
              <w:t>auditu</w:t>
            </w:r>
            <w:r w:rsidR="001F66DB">
              <w:t xml:space="preserve"> QMS</w:t>
            </w:r>
          </w:p>
        </w:tc>
        <w:tc>
          <w:tcPr>
            <w:tcW w:w="819" w:type="pct"/>
          </w:tcPr>
          <w:p w:rsidR="00CB7267" w:rsidRPr="00170E5F" w:rsidRDefault="001F66DB">
            <w:r>
              <w:t>73 067,06</w:t>
            </w:r>
          </w:p>
        </w:tc>
        <w:tc>
          <w:tcPr>
            <w:tcW w:w="1334" w:type="pct"/>
          </w:tcPr>
          <w:p w:rsidR="00CB7267" w:rsidRPr="00170E5F" w:rsidRDefault="00CF328D">
            <w:r w:rsidRPr="00170E5F">
              <w:t>Ing. Zdeněk Vašák</w:t>
            </w:r>
          </w:p>
        </w:tc>
      </w:tr>
      <w:tr w:rsidR="00F45656" w:rsidTr="00BD0FCD">
        <w:trPr>
          <w:trHeight w:val="248"/>
        </w:trPr>
        <w:tc>
          <w:tcPr>
            <w:tcW w:w="945" w:type="pct"/>
          </w:tcPr>
          <w:p w:rsidR="00F45656" w:rsidRPr="00170E5F" w:rsidRDefault="00F45656">
            <w:r w:rsidRPr="00170E5F">
              <w:t>FORWARD Line a.s.</w:t>
            </w:r>
          </w:p>
        </w:tc>
        <w:tc>
          <w:tcPr>
            <w:tcW w:w="1083" w:type="pct"/>
          </w:tcPr>
          <w:p w:rsidR="00F45656" w:rsidRPr="00170E5F" w:rsidRDefault="00170E5F">
            <w:r w:rsidRPr="00170E5F">
              <w:rPr>
                <w:rFonts w:eastAsia="Times New Roman" w:cs="Calibri"/>
                <w:lang w:eastAsia="cs-CZ"/>
              </w:rPr>
              <w:t>Smlouva o poskytování odborné poradenské a konzultační činnosti</w:t>
            </w:r>
          </w:p>
        </w:tc>
        <w:tc>
          <w:tcPr>
            <w:tcW w:w="819" w:type="pct"/>
          </w:tcPr>
          <w:p w:rsidR="00F45656" w:rsidRPr="00170E5F" w:rsidRDefault="00170E5F">
            <w:r w:rsidRPr="00170E5F">
              <w:rPr>
                <w:rFonts w:eastAsia="Times New Roman" w:cs="Calibri"/>
                <w:lang w:eastAsia="cs-CZ"/>
              </w:rPr>
              <w:t>Poradenské a konzultační činnosti (např. při aktualizaci vnitřní dokumentace organizace apod.)</w:t>
            </w:r>
          </w:p>
        </w:tc>
        <w:tc>
          <w:tcPr>
            <w:tcW w:w="819" w:type="pct"/>
          </w:tcPr>
          <w:p w:rsidR="00F45656" w:rsidRPr="00170E5F" w:rsidRDefault="001F66DB">
            <w:r>
              <w:t>436 237,00</w:t>
            </w:r>
          </w:p>
        </w:tc>
        <w:tc>
          <w:tcPr>
            <w:tcW w:w="1334" w:type="pct"/>
          </w:tcPr>
          <w:p w:rsidR="00F45656" w:rsidRPr="00170E5F" w:rsidRDefault="00CF328D">
            <w:r w:rsidRPr="00170E5F">
              <w:t>Ing. Zdeněk Vašák</w:t>
            </w:r>
          </w:p>
        </w:tc>
      </w:tr>
      <w:tr w:rsidR="001F66DB" w:rsidTr="00BD0FCD">
        <w:trPr>
          <w:trHeight w:val="248"/>
        </w:trPr>
        <w:tc>
          <w:tcPr>
            <w:tcW w:w="945" w:type="pct"/>
          </w:tcPr>
          <w:p w:rsidR="001F66DB" w:rsidRPr="00170E5F" w:rsidRDefault="001F66DB">
            <w:r>
              <w:t>BILLANC PARTNERS ČR s.r.o.</w:t>
            </w:r>
          </w:p>
        </w:tc>
        <w:tc>
          <w:tcPr>
            <w:tcW w:w="1083" w:type="pct"/>
          </w:tcPr>
          <w:p w:rsidR="001F66DB" w:rsidRPr="00170E5F" w:rsidRDefault="001F66DB" w:rsidP="001F66DB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Zpracování Vstupní analýzy k zajištění souladu organizace s </w:t>
            </w:r>
            <w:r>
              <w:rPr>
                <w:rFonts w:eastAsia="Times New Roman" w:cs="Calibri"/>
                <w:lang w:eastAsia="cs-CZ"/>
              </w:rPr>
              <w:t>GDPR</w:t>
            </w:r>
          </w:p>
        </w:tc>
        <w:tc>
          <w:tcPr>
            <w:tcW w:w="819" w:type="pct"/>
          </w:tcPr>
          <w:p w:rsidR="001F66DB" w:rsidRPr="00170E5F" w:rsidRDefault="001F66DB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Provedení Vstupní analýzy GDPR</w:t>
            </w:r>
          </w:p>
        </w:tc>
        <w:tc>
          <w:tcPr>
            <w:tcW w:w="819" w:type="pct"/>
          </w:tcPr>
          <w:p w:rsidR="001F66DB" w:rsidRDefault="001F66DB">
            <w:r>
              <w:t>175 450,00</w:t>
            </w:r>
          </w:p>
        </w:tc>
        <w:tc>
          <w:tcPr>
            <w:tcW w:w="1334" w:type="pct"/>
          </w:tcPr>
          <w:p w:rsidR="001F66DB" w:rsidRPr="00170E5F" w:rsidRDefault="001F66DB">
            <w:r w:rsidRPr="00170E5F">
              <w:t>Ing. Zdeněk Vašák</w:t>
            </w:r>
          </w:p>
        </w:tc>
      </w:tr>
    </w:tbl>
    <w:p w:rsidR="00CB7267" w:rsidRDefault="00CB7267">
      <w:pPr>
        <w:rPr>
          <w:b/>
        </w:rPr>
      </w:pPr>
    </w:p>
    <w:tbl>
      <w:tblPr>
        <w:tblStyle w:val="Mkatabulky"/>
        <w:tblW w:w="5997" w:type="pct"/>
        <w:tblInd w:w="-885" w:type="dxa"/>
        <w:tblLook w:val="04A0" w:firstRow="1" w:lastRow="0" w:firstColumn="1" w:lastColumn="0" w:noHBand="0" w:noVBand="1"/>
      </w:tblPr>
      <w:tblGrid>
        <w:gridCol w:w="1517"/>
        <w:gridCol w:w="2050"/>
        <w:gridCol w:w="1290"/>
        <w:gridCol w:w="3456"/>
        <w:gridCol w:w="2827"/>
      </w:tblGrid>
      <w:tr w:rsidR="00CB7267" w:rsidTr="00BD0FCD">
        <w:trPr>
          <w:trHeight w:val="253"/>
        </w:trPr>
        <w:tc>
          <w:tcPr>
            <w:tcW w:w="5000" w:type="pct"/>
            <w:gridSpan w:val="5"/>
          </w:tcPr>
          <w:p w:rsidR="00CB7267" w:rsidRDefault="00CB7267" w:rsidP="00CB7267">
            <w:pPr>
              <w:jc w:val="center"/>
              <w:rPr>
                <w:b/>
              </w:rPr>
            </w:pPr>
            <w:r>
              <w:rPr>
                <w:b/>
              </w:rPr>
              <w:t>Advokáti a advokátní kanceláře</w:t>
            </w:r>
          </w:p>
        </w:tc>
      </w:tr>
      <w:tr w:rsidR="00BD0FCD" w:rsidTr="00CF328D">
        <w:trPr>
          <w:trHeight w:val="264"/>
        </w:trPr>
        <w:tc>
          <w:tcPr>
            <w:tcW w:w="681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920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Typ závazku</w:t>
            </w:r>
          </w:p>
        </w:tc>
        <w:tc>
          <w:tcPr>
            <w:tcW w:w="579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1551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Finanční plnění (celková sjednaná částka)</w:t>
            </w:r>
          </w:p>
        </w:tc>
        <w:tc>
          <w:tcPr>
            <w:tcW w:w="1268" w:type="pct"/>
          </w:tcPr>
          <w:p w:rsidR="00CB7267" w:rsidRDefault="00CB7267">
            <w:pPr>
              <w:rPr>
                <w:b/>
              </w:rPr>
            </w:pPr>
            <w:r>
              <w:rPr>
                <w:b/>
              </w:rPr>
              <w:t>Obchodní vztah vznikla za:</w:t>
            </w:r>
          </w:p>
        </w:tc>
      </w:tr>
      <w:tr w:rsidR="00CF328D" w:rsidTr="00CF328D">
        <w:trPr>
          <w:trHeight w:val="635"/>
        </w:trPr>
        <w:tc>
          <w:tcPr>
            <w:tcW w:w="681" w:type="pct"/>
          </w:tcPr>
          <w:p w:rsidR="00CF328D" w:rsidRPr="00170E5F" w:rsidRDefault="00CF328D">
            <w:pPr>
              <w:rPr>
                <w:color w:val="000000"/>
              </w:rPr>
            </w:pPr>
            <w:r w:rsidRPr="00170E5F">
              <w:rPr>
                <w:color w:val="000000"/>
              </w:rPr>
              <w:t>Rychtář Ladislav Mgr.</w:t>
            </w:r>
          </w:p>
        </w:tc>
        <w:tc>
          <w:tcPr>
            <w:tcW w:w="920" w:type="pct"/>
          </w:tcPr>
          <w:p w:rsidR="00CF328D" w:rsidRPr="00170E5F" w:rsidRDefault="00CF328D">
            <w:r w:rsidRPr="00170E5F">
              <w:t>Poskytování právních služeb pro Centrum</w:t>
            </w:r>
          </w:p>
        </w:tc>
        <w:tc>
          <w:tcPr>
            <w:tcW w:w="579" w:type="pct"/>
          </w:tcPr>
          <w:p w:rsidR="00CF328D" w:rsidRPr="00170E5F" w:rsidRDefault="00CF328D">
            <w:r w:rsidRPr="00170E5F">
              <w:t>poradenské advokátní</w:t>
            </w:r>
          </w:p>
        </w:tc>
        <w:tc>
          <w:tcPr>
            <w:tcW w:w="1551" w:type="pct"/>
          </w:tcPr>
          <w:p w:rsidR="00CF328D" w:rsidRPr="00170E5F" w:rsidRDefault="001F66DB">
            <w:r>
              <w:t>387 382,00</w:t>
            </w:r>
          </w:p>
        </w:tc>
        <w:tc>
          <w:tcPr>
            <w:tcW w:w="1268" w:type="pct"/>
          </w:tcPr>
          <w:p w:rsidR="00CF328D" w:rsidRPr="00170E5F" w:rsidRDefault="00692CC9" w:rsidP="00A02043">
            <w:r>
              <w:t>Ing. Zdeněk Vašák</w:t>
            </w:r>
          </w:p>
        </w:tc>
      </w:tr>
      <w:tr w:rsidR="00CF328D" w:rsidTr="00CF328D">
        <w:trPr>
          <w:trHeight w:val="635"/>
        </w:trPr>
        <w:tc>
          <w:tcPr>
            <w:tcW w:w="681" w:type="pct"/>
          </w:tcPr>
          <w:p w:rsidR="00CF328D" w:rsidRPr="00170E5F" w:rsidRDefault="00CF328D">
            <w:pPr>
              <w:rPr>
                <w:color w:val="000000"/>
              </w:rPr>
            </w:pPr>
            <w:proofErr w:type="spellStart"/>
            <w:r w:rsidRPr="00170E5F">
              <w:rPr>
                <w:color w:val="000000"/>
              </w:rPr>
              <w:t>Panýr</w:t>
            </w:r>
            <w:proofErr w:type="spellEnd"/>
            <w:r w:rsidRPr="00170E5F">
              <w:rPr>
                <w:color w:val="000000"/>
              </w:rPr>
              <w:t xml:space="preserve"> Petr Mgr.</w:t>
            </w:r>
          </w:p>
        </w:tc>
        <w:tc>
          <w:tcPr>
            <w:tcW w:w="920" w:type="pct"/>
          </w:tcPr>
          <w:p w:rsidR="00CF328D" w:rsidRPr="00170E5F" w:rsidRDefault="00CF328D" w:rsidP="00CF328D">
            <w:r w:rsidRPr="00170E5F">
              <w:t>Poradenství a realizace veřejných zakázek Centra</w:t>
            </w:r>
          </w:p>
        </w:tc>
        <w:tc>
          <w:tcPr>
            <w:tcW w:w="579" w:type="pct"/>
          </w:tcPr>
          <w:p w:rsidR="00CF328D" w:rsidRPr="00170E5F" w:rsidRDefault="00CF328D">
            <w:r w:rsidRPr="00170E5F">
              <w:t>poradenské advokátní</w:t>
            </w:r>
          </w:p>
        </w:tc>
        <w:tc>
          <w:tcPr>
            <w:tcW w:w="1551" w:type="pct"/>
          </w:tcPr>
          <w:p w:rsidR="00CF328D" w:rsidRPr="00170E5F" w:rsidRDefault="001F66DB">
            <w:r>
              <w:t>122 936,00</w:t>
            </w:r>
          </w:p>
        </w:tc>
        <w:tc>
          <w:tcPr>
            <w:tcW w:w="1268" w:type="pct"/>
          </w:tcPr>
          <w:p w:rsidR="00CF328D" w:rsidRPr="00170E5F" w:rsidRDefault="00CF328D">
            <w:r w:rsidRPr="00170E5F">
              <w:t>Ing. Zdeněk Vašák</w:t>
            </w:r>
          </w:p>
        </w:tc>
      </w:tr>
    </w:tbl>
    <w:p w:rsidR="00CB7267" w:rsidRDefault="00CB7267">
      <w:pPr>
        <w:rPr>
          <w:b/>
        </w:rPr>
      </w:pPr>
    </w:p>
    <w:p w:rsidR="00BD0FCD" w:rsidRDefault="00BD0FCD">
      <w:pPr>
        <w:rPr>
          <w:b/>
        </w:rPr>
      </w:pPr>
      <w:r>
        <w:rPr>
          <w:b/>
        </w:rPr>
        <w:t xml:space="preserve">Souhrn vyplacených </w:t>
      </w:r>
      <w:r w:rsidR="003B2C7C">
        <w:rPr>
          <w:b/>
        </w:rPr>
        <w:t>finančních prostředků za 1. pololetí roku 2017</w:t>
      </w:r>
      <w:r>
        <w:rPr>
          <w:b/>
        </w:rPr>
        <w:t>:</w:t>
      </w:r>
      <w:r w:rsidR="00F45656">
        <w:rPr>
          <w:b/>
        </w:rPr>
        <w:t xml:space="preserve"> </w:t>
      </w:r>
      <w:r w:rsidR="001F66DB">
        <w:rPr>
          <w:b/>
        </w:rPr>
        <w:t>1 195 072,06</w:t>
      </w:r>
      <w:r w:rsidR="00F45656">
        <w:rPr>
          <w:b/>
        </w:rPr>
        <w:t xml:space="preserve"> </w:t>
      </w:r>
      <w:r>
        <w:rPr>
          <w:b/>
        </w:rPr>
        <w:t>Kč vč. DPH.</w:t>
      </w:r>
    </w:p>
    <w:p w:rsidR="00170E5F" w:rsidRDefault="00170E5F"/>
    <w:p w:rsidR="00170E5F" w:rsidRDefault="00170E5F"/>
    <w:p w:rsidR="00170E5F" w:rsidRDefault="00170E5F"/>
    <w:p w:rsidR="00170E5F" w:rsidRPr="00170E5F" w:rsidRDefault="001F66DB">
      <w:r>
        <w:t>V Praze dne 13. 2. 2018</w:t>
      </w:r>
      <w:bookmarkStart w:id="0" w:name="_GoBack"/>
      <w:bookmarkEnd w:id="0"/>
    </w:p>
    <w:sectPr w:rsidR="00170E5F" w:rsidRPr="0017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FE"/>
    <w:rsid w:val="00170E5F"/>
    <w:rsid w:val="001F66DB"/>
    <w:rsid w:val="003B2C7C"/>
    <w:rsid w:val="00692CC9"/>
    <w:rsid w:val="00811DFE"/>
    <w:rsid w:val="00857231"/>
    <w:rsid w:val="00886C56"/>
    <w:rsid w:val="00911FE3"/>
    <w:rsid w:val="009406B9"/>
    <w:rsid w:val="00BD0FCD"/>
    <w:rsid w:val="00CB7267"/>
    <w:rsid w:val="00CF328D"/>
    <w:rsid w:val="00D47165"/>
    <w:rsid w:val="00F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E1A3-164A-40E3-A4BF-4A0555CC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Zeimannová Helena</dc:creator>
  <cp:lastModifiedBy>Juránek Vilém</cp:lastModifiedBy>
  <cp:revision>2</cp:revision>
  <dcterms:created xsi:type="dcterms:W3CDTF">2018-02-13T13:53:00Z</dcterms:created>
  <dcterms:modified xsi:type="dcterms:W3CDTF">2018-02-13T13:53:00Z</dcterms:modified>
</cp:coreProperties>
</file>